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4C" w:rsidRPr="007D5C4C" w:rsidRDefault="007D5C4C" w:rsidP="007D5C4C">
      <w:pPr>
        <w:widowControl/>
        <w:jc w:val="left"/>
        <w:rPr>
          <w:rFonts w:ascii="宋体" w:eastAsia="宋体" w:hAnsi="宋体" w:cs="宋体"/>
          <w:kern w:val="0"/>
          <w:sz w:val="9"/>
          <w:szCs w:val="9"/>
        </w:rPr>
      </w:pPr>
      <w:r w:rsidRPr="007D5C4C">
        <w:rPr>
          <w:rFonts w:ascii="宋体" w:eastAsia="宋体" w:hAnsi="宋体" w:cs="宋体"/>
          <w:kern w:val="0"/>
          <w:sz w:val="9"/>
          <w:szCs w:val="9"/>
        </w:rPr>
        <w:pict>
          <v:rect id="_x0000_i1026" style="width:0;height:3.75pt" o:hralign="center" o:hrstd="t" o:hrnoshade="t" o:hr="t" fillcolor="red" stroked="f"/>
        </w:pict>
      </w:r>
    </w:p>
    <w:p w:rsidR="007D5C4C" w:rsidRPr="007D5C4C" w:rsidRDefault="007D5C4C" w:rsidP="007D5C4C">
      <w:pPr>
        <w:widowControl/>
        <w:jc w:val="left"/>
        <w:rPr>
          <w:rFonts w:ascii="宋体" w:eastAsia="宋体" w:hAnsi="宋体" w:cs="宋体"/>
          <w:vanish/>
          <w:kern w:val="0"/>
          <w:sz w:val="9"/>
          <w:szCs w:val="9"/>
        </w:rPr>
      </w:pPr>
    </w:p>
    <w:p w:rsidR="007D5C4C" w:rsidRPr="007D5C4C" w:rsidRDefault="007D5C4C" w:rsidP="007D5C4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7D5C4C">
        <w:rPr>
          <w:rFonts w:ascii="宋体" w:eastAsia="宋体" w:hAnsi="宋体" w:cs="宋体"/>
          <w:kern w:val="0"/>
          <w:sz w:val="32"/>
          <w:szCs w:val="32"/>
        </w:rPr>
        <w:t> </w:t>
      </w:r>
      <w:r w:rsidRPr="007D5C4C">
        <w:rPr>
          <w:rFonts w:ascii="宋体" w:eastAsia="宋体" w:hAnsi="宋体" w:cs="宋体"/>
          <w:b/>
          <w:bCs/>
          <w:color w:val="FF0000"/>
          <w:kern w:val="0"/>
          <w:sz w:val="80"/>
        </w:rPr>
        <w:t>安徽师范大学文件</w:t>
      </w:r>
    </w:p>
    <w:p w:rsidR="007D5C4C" w:rsidRPr="007D5C4C" w:rsidRDefault="007D5C4C" w:rsidP="007D5C4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2"/>
          <w:szCs w:val="32"/>
        </w:rPr>
      </w:pPr>
      <w:proofErr w:type="gramStart"/>
      <w:r w:rsidRPr="007D5C4C"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t>校科字</w:t>
      </w:r>
      <w:proofErr w:type="gramEnd"/>
      <w:r w:rsidRPr="007D5C4C"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t>〔2014〕27号</w:t>
      </w:r>
    </w:p>
    <w:p w:rsidR="007D5C4C" w:rsidRPr="007D5C4C" w:rsidRDefault="007D5C4C" w:rsidP="007D5C4C">
      <w:pPr>
        <w:widowControl/>
        <w:jc w:val="left"/>
        <w:rPr>
          <w:rFonts w:ascii="宋体" w:eastAsia="宋体" w:hAnsi="宋体" w:cs="宋体"/>
          <w:kern w:val="0"/>
          <w:sz w:val="9"/>
          <w:szCs w:val="9"/>
        </w:rPr>
      </w:pPr>
      <w:r w:rsidRPr="007D5C4C">
        <w:rPr>
          <w:rFonts w:ascii="宋体" w:eastAsia="宋体" w:hAnsi="宋体" w:cs="宋体"/>
          <w:kern w:val="0"/>
          <w:sz w:val="9"/>
          <w:szCs w:val="9"/>
        </w:rPr>
        <w:pict>
          <v:rect id="_x0000_i1025" style="width:0;height:3.75pt" o:hralign="center" o:hrstd="t" o:hrnoshade="t" o:hr="t" fillcolor="red" stroked="f"/>
        </w:pict>
      </w:r>
    </w:p>
    <w:p w:rsidR="007D5C4C" w:rsidRPr="007D5C4C" w:rsidRDefault="007D5C4C" w:rsidP="007D5C4C">
      <w:pPr>
        <w:widowControl/>
        <w:spacing w:after="240"/>
        <w:jc w:val="left"/>
        <w:rPr>
          <w:rFonts w:ascii="宋体" w:eastAsia="宋体" w:hAnsi="宋体" w:cs="宋体"/>
          <w:kern w:val="0"/>
          <w:sz w:val="9"/>
          <w:szCs w:val="9"/>
        </w:rPr>
      </w:pPr>
    </w:p>
    <w:p w:rsidR="007D5C4C" w:rsidRPr="007D5C4C" w:rsidRDefault="007D5C4C" w:rsidP="007D5C4C">
      <w:pPr>
        <w:widowControl/>
        <w:jc w:val="center"/>
        <w:rPr>
          <w:rFonts w:ascii="宋体" w:eastAsia="宋体" w:hAnsi="宋体" w:cs="宋体"/>
          <w:kern w:val="0"/>
          <w:sz w:val="9"/>
          <w:szCs w:val="9"/>
        </w:rPr>
      </w:pPr>
      <w:r w:rsidRPr="007D5C4C">
        <w:rPr>
          <w:rFonts w:ascii="宋体" w:eastAsia="宋体" w:hAnsi="宋体" w:cs="宋体"/>
          <w:color w:val="000000"/>
          <w:kern w:val="0"/>
          <w:sz w:val="44"/>
          <w:szCs w:val="44"/>
        </w:rPr>
        <w:t xml:space="preserve">关于印发《安徽师范大学发放横向科研项目间接费用绩效支出的实施细则》的通知 </w:t>
      </w:r>
    </w:p>
    <w:p w:rsidR="007D5C4C" w:rsidRPr="007D5C4C" w:rsidRDefault="007D5C4C" w:rsidP="007D5C4C">
      <w:pPr>
        <w:widowControl/>
        <w:jc w:val="left"/>
        <w:rPr>
          <w:rFonts w:ascii="宋体" w:eastAsia="宋体" w:hAnsi="宋体" w:cs="宋体"/>
          <w:color w:val="000000"/>
          <w:spacing w:val="10"/>
          <w:kern w:val="0"/>
          <w:sz w:val="44"/>
          <w:szCs w:val="44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  <w:r w:rsidRPr="007D5C4C"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  <w:t>关于印发《安徽师范大学发放横向科研项目间接费用绩效支出的实施细则》的通知</w:t>
      </w: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24"/>
          <w:szCs w:val="24"/>
        </w:rPr>
      </w:pPr>
    </w:p>
    <w:p w:rsidR="007D5C4C" w:rsidRPr="007D5C4C" w:rsidRDefault="007D5C4C" w:rsidP="007D5C4C">
      <w:pPr>
        <w:widowControl/>
        <w:shd w:val="clear" w:color="auto" w:fill="FFFFFF"/>
        <w:jc w:val="left"/>
        <w:rPr>
          <w:rFonts w:ascii="宋体" w:eastAsia="宋体" w:hAnsi="宋体" w:cs="宋体" w:hint="eastAsia"/>
          <w:b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有关部门、各单位：</w:t>
      </w:r>
    </w:p>
    <w:p w:rsidR="007D5C4C" w:rsidRPr="007D5C4C" w:rsidRDefault="007D5C4C" w:rsidP="007D5C4C">
      <w:pPr>
        <w:widowControl/>
        <w:spacing w:line="540" w:lineRule="exact"/>
        <w:ind w:firstLine="810"/>
        <w:jc w:val="left"/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现将《安徽师范大学发放横向科研项目间接费用绩效支出的实施细则》印发给你们，请遵照执行。</w:t>
      </w:r>
    </w:p>
    <w:p w:rsidR="007D5C4C" w:rsidRPr="007D5C4C" w:rsidRDefault="007D5C4C" w:rsidP="007D5C4C">
      <w:pPr>
        <w:widowControl/>
        <w:spacing w:line="540" w:lineRule="exact"/>
        <w:ind w:firstLine="810"/>
        <w:jc w:val="left"/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特此通知。</w:t>
      </w:r>
    </w:p>
    <w:p w:rsidR="007D5C4C" w:rsidRPr="007D5C4C" w:rsidRDefault="007D5C4C" w:rsidP="007D5C4C">
      <w:pPr>
        <w:widowControl/>
        <w:spacing w:line="540" w:lineRule="exact"/>
        <w:ind w:firstLine="810"/>
        <w:jc w:val="left"/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</w:pPr>
      <w:r w:rsidRPr="007D5C4C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 xml:space="preserve">                          </w:t>
      </w: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 xml:space="preserve">                            2014年12月11日</w:t>
      </w: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</w:pPr>
      <w:r w:rsidRPr="007D5C4C"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  <w:lastRenderedPageBreak/>
        <w:t>安徽师范大学发放横向科研项目间接</w:t>
      </w:r>
    </w:p>
    <w:p w:rsidR="007D5C4C" w:rsidRPr="007D5C4C" w:rsidRDefault="007D5C4C" w:rsidP="007D5C4C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color w:val="000000"/>
          <w:spacing w:val="10"/>
          <w:kern w:val="0"/>
          <w:sz w:val="24"/>
          <w:szCs w:val="24"/>
        </w:rPr>
      </w:pPr>
      <w:r w:rsidRPr="007D5C4C">
        <w:rPr>
          <w:rFonts w:ascii="宋体" w:eastAsia="宋体" w:hAnsi="宋体" w:cs="宋体" w:hint="eastAsia"/>
          <w:b/>
          <w:color w:val="000000"/>
          <w:spacing w:val="10"/>
          <w:kern w:val="0"/>
          <w:sz w:val="44"/>
          <w:szCs w:val="44"/>
        </w:rPr>
        <w:t>费用绩效支出的实施细则</w:t>
      </w:r>
    </w:p>
    <w:p w:rsidR="007D5C4C" w:rsidRPr="007D5C4C" w:rsidRDefault="007D5C4C" w:rsidP="007D5C4C">
      <w:pPr>
        <w:widowControl/>
        <w:shd w:val="clear" w:color="auto" w:fill="FFFFFF"/>
        <w:ind w:firstLineChars="200" w:firstLine="680"/>
        <w:jc w:val="left"/>
        <w:rPr>
          <w:rFonts w:ascii="宋体" w:eastAsia="宋体" w:hAnsi="宋体" w:cs="宋体" w:hint="eastAsia"/>
          <w:color w:val="000000"/>
          <w:spacing w:val="10"/>
          <w:kern w:val="0"/>
          <w:sz w:val="32"/>
          <w:szCs w:val="32"/>
        </w:rPr>
      </w:pP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第一条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为落实《安徽师范大学横向科研项目管理暂行办法》（</w:t>
      </w:r>
      <w:proofErr w:type="gramStart"/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校科字</w:t>
      </w:r>
      <w:proofErr w:type="gramEnd"/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〔2014〕17号）和《安徽师范大学横向科研项目结项与成果管理办法》（</w:t>
      </w:r>
      <w:proofErr w:type="gramStart"/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校科字</w:t>
      </w:r>
      <w:proofErr w:type="gramEnd"/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〔2013〕42号），结合学校实际，就发放横向科研项目（以下简称“项目”）间接费用绩效支出事宜，制定本实施细则。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第二条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绩效支出费用由学院公共费用和项目组绩效支出费用两部分组成，学院对绩效支出费用制定具体分配方案。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第三条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学院公共费用由学院负责安排，用于学院横向科研项目组织实施和监督管理。项目组绩效支出费用须在科研工作绩效考核的基础上，按照“重贡献、重实效”的分配原则，由项目负责人根据项目组成员实绩与贡献，列支相应绩效，提交发放申请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第四条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学校为各学院设立横向科研项目绩效支出专项账户，专款专用。绩效支出费用由学校财务管理部门根据项目批复预算（合同）的分配比例及相关管理办法在经费入账时计提。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第五条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项目组绩效支出发放流程：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1.每年11月1日至10日，项目负责人参照项目计划和研究进展提出绩效支出发放申请，依据项目组成员的贡献大小列支相应绩效，填写《安徽师范大学横向科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lastRenderedPageBreak/>
        <w:t>研项目间接费用绩效支出发放申请表》（见附件，以下简称《申请表》），提交所在学院。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2.学院对其实际研究工作进行绩效考核，经学院领导签署考核意见并加盖单位公章后，随项目进展证明材料于每年11月15日前提交学校科研管理部门。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3.学校科研管理部门依据相关规定对提交的《申请表》及项目进展证明材料进行审核，于每年11月30日前将审核结果反馈给相关学院。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4.学院依据通过审批的《申请表》发放明细，提交学校财务管理部门，按相关财务业务流程发放。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第六条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项目执行期间存在以下情况之一的，不得对其发放绩效支出：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1.未按要求及时报送项目研究进展证明材料或者结题材料。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2.在项目执行过程中，对项目负责人、参加人员、经费预算、研究目标、研究内容等重要事项的调整未按要求提前报批；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3.无正当理由，项目未按合同进度执行，或未按期落实上级主管部门提出的整改要求等；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4.存在违反国家法律法规、学校规章制度等以及其他影响学校声誉的行为；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对于前款各项情形，绩效支出如已发放的，学校有权追回。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>第七条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项目组绩效支出所涉及到的税收费用，按国家与地方相关规定执行。</w:t>
      </w:r>
      <w:r w:rsidRPr="007D5C4C"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 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lastRenderedPageBreak/>
        <w:t>第八条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 xml:space="preserve"> 本实施细则由学校科研管理部门负责解释。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3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  <w:r w:rsidRPr="007D5C4C">
        <w:rPr>
          <w:rFonts w:ascii="仿宋_GB2312" w:eastAsia="仿宋_GB2312" w:hAnsi="宋体" w:cs="宋体" w:hint="eastAsia"/>
          <w:b/>
          <w:color w:val="000000"/>
          <w:spacing w:val="10"/>
          <w:kern w:val="0"/>
          <w:sz w:val="32"/>
          <w:szCs w:val="32"/>
        </w:rPr>
        <w:t xml:space="preserve">第九条 </w:t>
      </w: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本实施细则自发布之日起实行。</w:t>
      </w: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firstLineChars="200" w:firstLine="680"/>
        <w:jc w:val="left"/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</w:pPr>
    </w:p>
    <w:p w:rsidR="007D5C4C" w:rsidRPr="007D5C4C" w:rsidRDefault="007D5C4C" w:rsidP="007D5C4C">
      <w:pPr>
        <w:widowControl/>
        <w:shd w:val="clear" w:color="auto" w:fill="FFFFFF"/>
        <w:spacing w:line="540" w:lineRule="exact"/>
        <w:ind w:left="1" w:firstLineChars="200" w:firstLine="680"/>
        <w:jc w:val="left"/>
        <w:rPr>
          <w:rFonts w:ascii="宋体" w:eastAsia="宋体" w:hAnsi="宋体" w:cs="宋体"/>
          <w:kern w:val="0"/>
          <w:sz w:val="9"/>
          <w:szCs w:val="9"/>
        </w:rPr>
      </w:pPr>
      <w:r w:rsidRPr="007D5C4C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附件：安徽师范大学横向科研项目间接费用绩效支出发放申请表</w:t>
      </w:r>
      <w:r w:rsidRPr="007D5C4C">
        <w:rPr>
          <w:rFonts w:ascii="宋体" w:eastAsia="宋体" w:hAnsi="宋体" w:cs="宋体"/>
          <w:kern w:val="0"/>
          <w:sz w:val="32"/>
          <w:szCs w:val="32"/>
        </w:rPr>
        <w:t> </w:t>
      </w:r>
      <w:r w:rsidRPr="007D5C4C">
        <w:rPr>
          <w:rFonts w:ascii="宋体" w:eastAsia="宋体" w:hAnsi="宋体" w:cs="宋体"/>
          <w:kern w:val="0"/>
          <w:sz w:val="9"/>
          <w:szCs w:val="9"/>
        </w:rPr>
        <w:pict>
          <v:rect id="_x0000_i1027" style="width:0;height:3.75pt" o:hralign="center" o:hrstd="t" o:hrnoshade="t" o:hr="t" fillcolor="red" stroked="f"/>
        </w:pict>
      </w:r>
    </w:p>
    <w:p w:rsidR="00B16E6E" w:rsidRPr="007D5C4C" w:rsidRDefault="007D5C4C" w:rsidP="007D5C4C">
      <w:pPr>
        <w:widowControl/>
        <w:jc w:val="left"/>
        <w:rPr>
          <w:rFonts w:ascii="宋体" w:eastAsia="宋体" w:hAnsi="宋体" w:cs="宋体"/>
          <w:kern w:val="0"/>
          <w:sz w:val="9"/>
          <w:szCs w:val="9"/>
        </w:rPr>
      </w:pPr>
      <w:r w:rsidRPr="007D5C4C">
        <w:rPr>
          <w:rFonts w:ascii="仿宋_GB2312" w:eastAsia="仿宋_GB2312" w:hAnsi="宋体" w:cs="宋体"/>
          <w:kern w:val="0"/>
          <w:sz w:val="32"/>
          <w:szCs w:val="32"/>
        </w:rPr>
        <w:t>主办单位：科研处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 w:rsidRPr="007D5C4C">
        <w:rPr>
          <w:rFonts w:ascii="仿宋_GB2312" w:eastAsia="仿宋_GB2312" w:hAnsi="宋体" w:cs="宋体"/>
          <w:kern w:val="0"/>
          <w:sz w:val="32"/>
          <w:szCs w:val="32"/>
        </w:rPr>
        <w:t>印数：</w:t>
      </w:r>
    </w:p>
    <w:sectPr w:rsidR="00B16E6E" w:rsidRPr="007D5C4C" w:rsidSect="00B1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C4C"/>
    <w:rsid w:val="00274820"/>
    <w:rsid w:val="007D5C4C"/>
    <w:rsid w:val="00B1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C4C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D5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character" w:styleId="a5">
    <w:name w:val="Strong"/>
    <w:basedOn w:val="a0"/>
    <w:uiPriority w:val="22"/>
    <w:qFormat/>
    <w:rsid w:val="007D5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2014-12-12T01:50:00Z</dcterms:created>
  <dcterms:modified xsi:type="dcterms:W3CDTF">2014-12-12T01:53:00Z</dcterms:modified>
</cp:coreProperties>
</file>